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微软雅黑" w:hAnsi="微软雅黑" w:eastAsia="微软雅黑" w:cs="微软雅黑"/>
          <w:b/>
          <w:bCs/>
          <w:color w:val="0070C0"/>
          <w:sz w:val="44"/>
          <w:szCs w:val="44"/>
        </w:rPr>
      </w:pPr>
      <w:r>
        <w:rPr>
          <w:rFonts w:hint="eastAsia" w:ascii="微软雅黑" w:hAnsi="微软雅黑" w:eastAsia="微软雅黑" w:cs="微软雅黑"/>
          <w:b/>
          <w:bCs/>
          <w:color w:val="0070C0"/>
          <w:sz w:val="44"/>
          <w:szCs w:val="44"/>
        </w:rPr>
        <w:t>2023年太仓城市引才系列活动上海站硕博人才专场</w:t>
      </w:r>
    </w:p>
    <w:p>
      <w:pPr>
        <w:bidi w:val="0"/>
        <w:jc w:val="center"/>
        <w:rPr>
          <w:rFonts w:hint="eastAsia" w:ascii="微软雅黑" w:hAnsi="微软雅黑" w:eastAsia="微软雅黑" w:cs="微软雅黑"/>
          <w:b/>
          <w:bCs/>
          <w:color w:val="0070C0"/>
          <w:sz w:val="24"/>
          <w:szCs w:val="24"/>
          <w:lang w:val="en-US" w:eastAsia="zh-CN"/>
        </w:rPr>
      </w:pPr>
      <w:r>
        <w:rPr>
          <w:rFonts w:hint="eastAsia" w:ascii="微软雅黑" w:hAnsi="微软雅黑" w:eastAsia="微软雅黑" w:cs="微软雅黑"/>
          <w:b/>
          <w:bCs/>
          <w:color w:val="0070C0"/>
          <w:sz w:val="24"/>
          <w:szCs w:val="24"/>
          <w:lang w:val="en-US" w:eastAsia="zh-CN"/>
        </w:rPr>
        <w:t>活动时间：3月15日（周三）14:00-17:00    活动地点: 上海浦西万怡酒店三楼宴会厅</w:t>
      </w:r>
    </w:p>
    <w:p>
      <w:pPr>
        <w:bidi w:val="0"/>
        <w:jc w:val="center"/>
        <w:rPr>
          <w:rFonts w:hint="eastAsia" w:ascii="微软雅黑" w:hAnsi="微软雅黑" w:eastAsia="微软雅黑" w:cs="微软雅黑"/>
          <w:b/>
          <w:bCs/>
          <w:color w:val="0070C0"/>
          <w:sz w:val="24"/>
          <w:szCs w:val="24"/>
          <w:lang w:val="en-US" w:eastAsia="zh-CN"/>
        </w:rPr>
      </w:pPr>
      <w:r>
        <w:rPr>
          <w:rFonts w:hint="eastAsia" w:ascii="微软雅黑" w:hAnsi="微软雅黑" w:eastAsia="微软雅黑" w:cs="微软雅黑"/>
          <w:b/>
          <w:bCs/>
          <w:color w:val="0070C0"/>
          <w:sz w:val="24"/>
          <w:szCs w:val="24"/>
          <w:lang w:val="en-US" w:eastAsia="zh-CN"/>
        </w:rPr>
        <w:t>本次参会人才均可享受50元交通路费补贴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color w:val="FF0000"/>
          <w:sz w:val="24"/>
          <w:szCs w:val="24"/>
          <w:lang w:val="en-US" w:eastAsia="zh-CN"/>
        </w:rPr>
      </w:pPr>
      <w:r>
        <w:rPr>
          <w:rFonts w:hint="eastAsia" w:ascii="微软雅黑" w:hAnsi="微软雅黑" w:eastAsia="微软雅黑" w:cs="微软雅黑"/>
          <w:b/>
          <w:bCs/>
          <w:color w:val="FF0000"/>
          <w:spacing w:val="0"/>
          <w:sz w:val="20"/>
          <w:szCs w:val="20"/>
          <w:lang w:val="en-US" w:eastAsia="zh-CN"/>
        </w:rPr>
        <w:t>有意向参会同学可提前发送简历至邮箱：2355660130@qq.com，或加微信 13814076841 孙老师 报名，享受优先内推资格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1-</w:t>
      </w:r>
      <w:r>
        <w:rPr>
          <w:rFonts w:hint="eastAsia" w:ascii="微软雅黑" w:hAnsi="微软雅黑" w:eastAsia="微软雅黑" w:cs="微软雅黑"/>
          <w:b/>
          <w:bCs/>
          <w:color w:val="0B07A4"/>
          <w:spacing w:val="0"/>
          <w:sz w:val="30"/>
          <w:szCs w:val="30"/>
        </w:rPr>
        <w:t>太仓娄城高新集团有限公司</w:t>
      </w:r>
      <w:r>
        <w:rPr>
          <w:rFonts w:hint="eastAsia" w:ascii="微软雅黑" w:hAnsi="微软雅黑" w:eastAsia="微软雅黑" w:cs="微软雅黑"/>
          <w:b/>
          <w:bCs/>
          <w:color w:val="0B07A4"/>
          <w:spacing w:val="0"/>
          <w:sz w:val="30"/>
          <w:szCs w:val="30"/>
          <w:lang w:eastAsia="zh-CN"/>
        </w:rPr>
        <w:t>（</w:t>
      </w:r>
      <w:r>
        <w:rPr>
          <w:rFonts w:hint="eastAsia" w:ascii="微软雅黑" w:hAnsi="微软雅黑" w:eastAsia="微软雅黑" w:cs="微软雅黑"/>
          <w:b/>
          <w:bCs/>
          <w:color w:val="0B07A4"/>
          <w:spacing w:val="0"/>
          <w:sz w:val="30"/>
          <w:szCs w:val="30"/>
          <w:lang w:val="en-US" w:eastAsia="zh-CN"/>
        </w:rPr>
        <w:t>国企</w:t>
      </w:r>
      <w:r>
        <w:rPr>
          <w:rFonts w:hint="eastAsia" w:ascii="微软雅黑" w:hAnsi="微软雅黑" w:eastAsia="微软雅黑" w:cs="微软雅黑"/>
          <w:b/>
          <w:bCs/>
          <w:color w:val="0B07A4"/>
          <w:spacing w:val="0"/>
          <w:sz w:val="30"/>
          <w:szCs w:val="30"/>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12" w:lineRule="auto"/>
        <w:ind w:firstLine="400" w:firstLineChars="200"/>
        <w:textAlignment w:val="auto"/>
        <w:rPr>
          <w:rFonts w:hint="eastAsia" w:ascii="微软雅黑" w:hAnsi="微软雅黑" w:eastAsia="微软雅黑" w:cs="微软雅黑"/>
          <w:spacing w:val="0"/>
          <w:sz w:val="20"/>
          <w:szCs w:val="20"/>
        </w:rPr>
      </w:pPr>
      <w:r>
        <w:rPr>
          <w:rFonts w:hint="eastAsia" w:ascii="微软雅黑" w:hAnsi="微软雅黑" w:eastAsia="微软雅黑" w:cs="微软雅黑"/>
          <w:spacing w:val="0"/>
          <w:sz w:val="20"/>
          <w:szCs w:val="20"/>
        </w:rPr>
        <w:t>太仓娄城高新集团有限公司（以下简称“娄城高新集团”）成立于1993年4月，是江苏省太仓高新技术产业开发区管理委员会所属国有企业，注册资本70亿元，主体信用评级AA+。娄城高新集团以“突破跨越 再造高新” 和“筑梦千亿”为战略发展目标，推进高质量发展，做实做优做强国有资产。娄城高新集团立足高新区发展目标和资源优势, 抢抓优势叠加的发展机遇，将经营管理体系划分为城市开发、中德合作、产业招商、科技创新、文化旅游、资产投资六大主业板块，以敢为、敢闯、敢干、敢首创的精气神，打造高新国企舰队，加速迈向千亿级国企集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82"/>
        <w:gridCol w:w="888"/>
        <w:gridCol w:w="4275"/>
        <w:gridCol w:w="1347"/>
        <w:gridCol w:w="1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人数</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要求</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文秘专员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行政管理、工商管理、公共管理、新闻传播学类、语言文学类</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微软雅黑" w:hAnsi="微软雅黑" w:eastAsia="微软雅黑" w:cs="微软雅黑"/>
                <w:i w:val="0"/>
                <w:iCs w:val="0"/>
                <w:color w:val="000000"/>
                <w:spacing w:val="0"/>
                <w:sz w:val="18"/>
                <w:szCs w:val="18"/>
                <w:u w:val="none"/>
                <w:lang w:val="en-US" w:eastAsia="zh-CN"/>
              </w:rPr>
            </w:pPr>
            <w:r>
              <w:rPr>
                <w:rFonts w:hint="eastAsia" w:ascii="微软雅黑" w:hAnsi="微软雅黑" w:eastAsia="微软雅黑" w:cs="微软雅黑"/>
                <w:i w:val="0"/>
                <w:iCs w:val="0"/>
                <w:color w:val="000000"/>
                <w:spacing w:val="0"/>
                <w:sz w:val="18"/>
                <w:szCs w:val="18"/>
                <w:u w:val="none"/>
                <w:lang w:val="en-US" w:eastAsia="zh-CN"/>
              </w:rPr>
              <w:t>硕士</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9W-12W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安全管理人员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安全工程及相关</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sz w:val="18"/>
                <w:szCs w:val="18"/>
                <w:u w:val="none"/>
              </w:rPr>
            </w:pPr>
            <w:r>
              <w:rPr>
                <w:rFonts w:hint="eastAsia" w:ascii="微软雅黑" w:hAnsi="微软雅黑" w:eastAsia="微软雅黑" w:cs="微软雅黑"/>
                <w:i w:val="0"/>
                <w:iCs w:val="0"/>
                <w:color w:val="000000"/>
                <w:spacing w:val="0"/>
                <w:sz w:val="18"/>
                <w:szCs w:val="18"/>
                <w:u w:val="none"/>
                <w:lang w:val="en-US" w:eastAsia="zh-CN"/>
              </w:rPr>
              <w:t>硕士</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9W-12W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资产管理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行政管理、工商管理、公共管理、语言文学类</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sz w:val="18"/>
                <w:szCs w:val="18"/>
                <w:u w:val="none"/>
              </w:rPr>
            </w:pPr>
            <w:r>
              <w:rPr>
                <w:rFonts w:hint="eastAsia" w:ascii="微软雅黑" w:hAnsi="微软雅黑" w:eastAsia="微软雅黑" w:cs="微软雅黑"/>
                <w:i w:val="0"/>
                <w:iCs w:val="0"/>
                <w:color w:val="000000"/>
                <w:spacing w:val="0"/>
                <w:sz w:val="18"/>
                <w:szCs w:val="18"/>
                <w:u w:val="none"/>
                <w:lang w:val="en-US" w:eastAsia="zh-CN"/>
              </w:rPr>
              <w:t>硕士</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9W-12W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招商经理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理工科</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sz w:val="18"/>
                <w:szCs w:val="18"/>
                <w:u w:val="none"/>
              </w:rPr>
            </w:pPr>
            <w:r>
              <w:rPr>
                <w:rFonts w:hint="eastAsia" w:ascii="微软雅黑" w:hAnsi="微软雅黑" w:eastAsia="微软雅黑" w:cs="微软雅黑"/>
                <w:i w:val="0"/>
                <w:iCs w:val="0"/>
                <w:color w:val="000000"/>
                <w:spacing w:val="0"/>
                <w:sz w:val="18"/>
                <w:szCs w:val="18"/>
                <w:u w:val="none"/>
                <w:lang w:val="en-US" w:eastAsia="zh-CN"/>
              </w:rPr>
              <w:t>硕士</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9W-12W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招商经理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经济学、金融类、语言类学</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sz w:val="18"/>
                <w:szCs w:val="18"/>
                <w:u w:val="none"/>
                <w:lang w:val="en-US" w:eastAsia="zh-CN"/>
              </w:rPr>
              <w:t>硕士</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9W-12W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招商经理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经济学、语言类学</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sz w:val="18"/>
                <w:szCs w:val="18"/>
                <w:u w:val="none"/>
                <w:lang w:val="en-US" w:eastAsia="zh-CN"/>
              </w:rPr>
              <w:t>硕士</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default"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17W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招商经理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理工科</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sz w:val="18"/>
                <w:szCs w:val="18"/>
                <w:u w:val="none"/>
                <w:lang w:val="en-US" w:eastAsia="zh-CN"/>
              </w:rPr>
              <w:t>硕士</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17W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风控部风控专员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法律</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sz w:val="18"/>
                <w:szCs w:val="18"/>
                <w:u w:val="none"/>
                <w:lang w:val="en-US" w:eastAsia="zh-CN"/>
              </w:rPr>
              <w:t>硕士</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default"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10W-12W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产业投资部投资专员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财务、金融、经济、法律、投资类</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sz w:val="18"/>
                <w:szCs w:val="18"/>
                <w:u w:val="none"/>
                <w:lang w:val="en-US" w:eastAsia="zh-CN"/>
              </w:rPr>
              <w:t>硕士</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10W-12W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载体运营管理部工作人员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金融类、语言类、理工科</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sz w:val="18"/>
                <w:szCs w:val="18"/>
                <w:u w:val="none"/>
                <w:lang w:val="en-US" w:eastAsia="zh-CN"/>
              </w:rPr>
              <w:t>硕士</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17W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报建招标中心工作人员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建筑工程类</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sz w:val="18"/>
                <w:szCs w:val="18"/>
                <w:u w:val="none"/>
                <w:lang w:val="en-US" w:eastAsia="zh-CN"/>
              </w:rPr>
              <w:t>硕士</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default"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7.5W-15W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设计技术中心工作人员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建筑工程类</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sz w:val="18"/>
                <w:szCs w:val="18"/>
                <w:u w:val="none"/>
                <w:lang w:val="en-US" w:eastAsia="zh-CN"/>
              </w:rPr>
              <w:t>硕士</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7.5W-15W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成本控制中心工作人员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建筑工程类</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sz w:val="18"/>
                <w:szCs w:val="18"/>
                <w:u w:val="none"/>
                <w:lang w:val="en-US" w:eastAsia="zh-CN"/>
              </w:rPr>
              <w:t>硕士</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default"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7W-13W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产业项目工程部工作人员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建筑工程类</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sz w:val="18"/>
                <w:szCs w:val="18"/>
                <w:u w:val="none"/>
                <w:lang w:val="en-US" w:eastAsia="zh-CN"/>
              </w:rPr>
              <w:t>硕士</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default"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7.5W-15W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房建项目工程部工作人员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建筑工程类</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sz w:val="18"/>
                <w:szCs w:val="18"/>
                <w:u w:val="none"/>
                <w:lang w:val="en-US" w:eastAsia="zh-CN"/>
              </w:rPr>
              <w:t>硕士</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default"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7.5W-15W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市政项目工程部工作人员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建筑工程类</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sz w:val="18"/>
                <w:szCs w:val="18"/>
                <w:u w:val="none"/>
                <w:lang w:val="en-US" w:eastAsia="zh-CN"/>
              </w:rPr>
              <w:t>硕士</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7.5W-15W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房地产开发中心工作人员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建筑工程类、经济类</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sz w:val="18"/>
                <w:szCs w:val="18"/>
                <w:u w:val="none"/>
                <w:lang w:val="en-US" w:eastAsia="zh-CN"/>
              </w:rPr>
              <w:t>硕士</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7.5W-15W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综合行政中心工作人员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不限</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default"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sz w:val="18"/>
                <w:szCs w:val="18"/>
                <w:u w:val="none"/>
                <w:lang w:val="en-US" w:eastAsia="zh-CN"/>
              </w:rPr>
              <w:t>硕士</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7350"/>
              </w:tabs>
              <w:kinsoku/>
              <w:wordWrap/>
              <w:overflowPunct/>
              <w:topLinePunct w:val="0"/>
              <w:autoSpaceDE/>
              <w:autoSpaceDN/>
              <w:bidi w:val="0"/>
              <w:adjustRightInd/>
              <w:snapToGrid w:val="0"/>
              <w:jc w:val="center"/>
              <w:textAlignment w:val="center"/>
              <w:rPr>
                <w:rFonts w:hint="default"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7W-13W</w:t>
            </w:r>
          </w:p>
        </w:tc>
      </w:tr>
    </w:tbl>
    <w:p>
      <w:pPr>
        <w:keepNext w:val="0"/>
        <w:keepLines w:val="0"/>
        <w:pageBreakBefore w:val="0"/>
        <w:widowControl w:val="0"/>
        <w:tabs>
          <w:tab w:val="left" w:pos="7350"/>
        </w:tabs>
        <w:kinsoku/>
        <w:wordWrap/>
        <w:overflowPunct/>
        <w:topLinePunct w:val="0"/>
        <w:autoSpaceDE/>
        <w:autoSpaceDN/>
        <w:bidi w:val="0"/>
        <w:adjustRightInd/>
        <w:snapToGrid w:val="0"/>
        <w:spacing w:line="336" w:lineRule="auto"/>
        <w:ind w:left="-199" w:leftChars="-95" w:firstLine="600" w:firstLineChars="300"/>
        <w:textAlignment w:val="auto"/>
        <w:rPr>
          <w:rFonts w:hint="default" w:ascii="微软雅黑" w:hAnsi="微软雅黑" w:eastAsia="微软雅黑" w:cs="微软雅黑"/>
          <w:spacing w:val="0"/>
          <w:sz w:val="20"/>
          <w:szCs w:val="20"/>
          <w:lang w:val="en-US" w:eastAsia="zh-CN"/>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eastAsia="zh-CN"/>
        </w:rPr>
      </w:pPr>
      <w:r>
        <w:rPr>
          <w:rFonts w:hint="eastAsia" w:ascii="微软雅黑" w:hAnsi="微软雅黑" w:eastAsia="微软雅黑" w:cs="微软雅黑"/>
          <w:b/>
          <w:bCs/>
          <w:color w:val="0B07A4"/>
          <w:spacing w:val="0"/>
          <w:sz w:val="30"/>
          <w:szCs w:val="30"/>
          <w:lang w:val="en-US" w:eastAsia="zh-CN"/>
        </w:rPr>
        <w:t>2-</w:t>
      </w:r>
      <w:r>
        <w:rPr>
          <w:rFonts w:hint="eastAsia" w:ascii="微软雅黑" w:hAnsi="微软雅黑" w:eastAsia="微软雅黑" w:cs="微软雅黑"/>
          <w:b/>
          <w:bCs/>
          <w:color w:val="0B07A4"/>
          <w:spacing w:val="0"/>
          <w:sz w:val="30"/>
          <w:szCs w:val="30"/>
        </w:rPr>
        <w:t>太仓市文化旅游发展集团有限公司</w:t>
      </w:r>
      <w:r>
        <w:rPr>
          <w:rFonts w:hint="eastAsia" w:ascii="微软雅黑" w:hAnsi="微软雅黑" w:eastAsia="微软雅黑" w:cs="微软雅黑"/>
          <w:b/>
          <w:bCs/>
          <w:color w:val="0B07A4"/>
          <w:spacing w:val="0"/>
          <w:sz w:val="30"/>
          <w:szCs w:val="30"/>
          <w:lang w:eastAsia="zh-CN"/>
        </w:rPr>
        <w:t>（</w:t>
      </w:r>
      <w:r>
        <w:rPr>
          <w:rFonts w:hint="eastAsia" w:ascii="微软雅黑" w:hAnsi="微软雅黑" w:eastAsia="微软雅黑" w:cs="微软雅黑"/>
          <w:b/>
          <w:bCs/>
          <w:color w:val="0B07A4"/>
          <w:spacing w:val="0"/>
          <w:sz w:val="30"/>
          <w:szCs w:val="30"/>
          <w:lang w:val="en-US" w:eastAsia="zh-CN"/>
        </w:rPr>
        <w:t>国企</w:t>
      </w:r>
      <w:r>
        <w:rPr>
          <w:rFonts w:hint="eastAsia" w:ascii="微软雅黑" w:hAnsi="微软雅黑" w:eastAsia="微软雅黑" w:cs="微软雅黑"/>
          <w:b/>
          <w:bCs/>
          <w:color w:val="0B07A4"/>
          <w:spacing w:val="0"/>
          <w:sz w:val="30"/>
          <w:szCs w:val="30"/>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36" w:lineRule="auto"/>
        <w:ind w:firstLine="400" w:firstLineChars="200"/>
        <w:textAlignment w:val="auto"/>
        <w:rPr>
          <w:rFonts w:hint="eastAsia" w:ascii="微软雅黑" w:hAnsi="微软雅黑" w:eastAsia="微软雅黑" w:cs="微软雅黑"/>
          <w:spacing w:val="0"/>
          <w:sz w:val="20"/>
          <w:szCs w:val="20"/>
        </w:rPr>
      </w:pPr>
      <w:r>
        <w:rPr>
          <w:rFonts w:hint="eastAsia" w:ascii="微软雅黑" w:hAnsi="微软雅黑" w:eastAsia="微软雅黑" w:cs="微软雅黑"/>
          <w:spacing w:val="0"/>
          <w:sz w:val="20"/>
          <w:szCs w:val="20"/>
        </w:rPr>
        <w:t>太仓市文化旅游发展集团有限公司是太仓市委市政府战略部署组建的国有资产服务中心全资控股的国有企业，公司致力现代文旅全产业链布局，旗下子公司经营范围涵盖景区建设运营、酒店餐饮管理服务、生态康养项目建设等多个业务板块，旨在打造旅游经济强市，助力太仓创建国家级全域旅游示范城市。</w:t>
      </w:r>
    </w:p>
    <w:p>
      <w:pPr>
        <w:keepNext w:val="0"/>
        <w:keepLines w:val="0"/>
        <w:pageBreakBefore w:val="0"/>
        <w:widowControl w:val="0"/>
        <w:kinsoku/>
        <w:wordWrap/>
        <w:overflowPunct/>
        <w:topLinePunct w:val="0"/>
        <w:autoSpaceDE/>
        <w:autoSpaceDN/>
        <w:bidi w:val="0"/>
        <w:adjustRightInd/>
        <w:snapToGrid w:val="0"/>
        <w:spacing w:line="336" w:lineRule="auto"/>
        <w:ind w:firstLine="400" w:firstLineChars="200"/>
        <w:textAlignment w:val="auto"/>
        <w:rPr>
          <w:rFonts w:hint="eastAsia" w:ascii="微软雅黑" w:hAnsi="微软雅黑" w:eastAsia="微软雅黑" w:cs="微软雅黑"/>
          <w:spacing w:val="0"/>
          <w:sz w:val="20"/>
          <w:szCs w:val="20"/>
        </w:rPr>
      </w:pPr>
      <w:r>
        <w:rPr>
          <w:rFonts w:hint="eastAsia" w:ascii="微软雅黑" w:hAnsi="微软雅黑" w:eastAsia="微软雅黑" w:cs="微软雅黑"/>
          <w:spacing w:val="0"/>
          <w:sz w:val="20"/>
          <w:szCs w:val="20"/>
        </w:rPr>
        <w:t>文旅集团注册资本20亿元，紧紧围绕“融入大上海、发展大景区、形成大产业、组建大集团”的发展战略目标，结合“文体产业、旅游发展、健康养老”三大主业方向，专注于文体旅游项目投融资、市场营销、运营等方向，倾力打造“一站式”服务的智业平台，致力成为提供旅游发展研究、策划规划设计、品牌战略设计等多项专业服务的现代化国有企业，坚持以文塑旅、以旅彰文，推动文化和旅游深度融合、创新发展，不断巩固优势叠加，助力太仓打造成新时代城市发展新标杆、长三角休闲旅游目的地、新发展理念实践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0"/>
        <w:gridCol w:w="815"/>
        <w:gridCol w:w="2262"/>
        <w:gridCol w:w="1540"/>
        <w:gridCol w:w="4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人数</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要求</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文秘专员</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文秘类</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硕士</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6K(重点院校可上浮1K-2K，年终奖另算)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酒店管培生</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2</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酒店管理类</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硕士</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6K-8K(重点院校可上浮1K-2K，年终奖另算)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农业文化旅游专员</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农技类</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硕士</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6K-8K(重点院校可上浮1K-2K，年终奖另算)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工程建设技术员</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2</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土木工程类</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硕士及以上</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7K-9K(重点院校可上浮2K-4K，年终奖另算)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平面设计专员</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设计类</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硕士及以上</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7K-9K(重点院校可上浮2K-4K，年终奖另算)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旅游管培生（旅游规划与开发方向）</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2</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旅游管理类</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硕士及以上</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7K-9K(重点院校可上浮2K-4K，年终奖另算)</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联系方式：13814076841（微信同号）可内推   备注：单位名称-岗位-姓名-学校-专业</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p>
    <w:p>
      <w:pPr>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3-中广核高新核材科技（苏州）有限公司（国企）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12"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中广核高新核材科技（苏州）有限公司（简称“科技公司”）是中广核高新核材集团有限公司旗下高分子新材料领域集科研创新、项目孵化、技术服务、人才培养为一体的研发平台，是中广核技材料版块唯一的非金属材料技术创新发展的智慧成果的创造和输出的科研平台。科技公司在中广核集团“A+新能源+新材料”的战略指引下，致力于高分子材料产品高技术的持续开发和应用领域拓展和升级，大力开发应用更广泛、技术更先进的核技术应用材料，立足线缆材料领域，挺进辐照材料、新能源材料、功能材料等业务领域，大幅提升核技术应用材料在整体材料业务板块占比。科技公司下设2个研发部，分别为新材料研发部（含辐照材料、新能源材料、功能材料）与线缆材料研发部，是核电材料和核技术材料研发项目的承接载体。科技公司硕博学历占比48%，专业涵盖高分子材料、复合材料、无机化学、材料加工等各个专业。这是一支由博士、硕士组成的高素质、年轻、具有创新能力、具有激情的精英团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5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73"/>
        <w:gridCol w:w="1490"/>
        <w:gridCol w:w="4298"/>
        <w:gridCol w:w="1083"/>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人数</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要求</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研发工程师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4</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高分子材料与工程、复合材料等相关</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博士</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研发工程师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5</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高分子材料与工程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硕士</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10K-15K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科技信息专员</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材料类</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硕士</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10K-12K</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备注：单位名称-岗位-姓名-学校-专业</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4-中广核三角洲（江苏）塑化有限公司（国企）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12"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中广核三角洲（江苏）塑化有限公司成立于1983年，是集改性高分子材料研发、制造、销售于一体的国有混合所有制企业。公司坐落于江苏省苏州市太仓港，公司自建产业园占地约150亩，注册资金5亿多元，现有员工500余人。主要产品包括线缆用高分子材料、工程塑料、环保再生材料，产品应用领域覆盖电力、通讯、轨道交通、海工装备、核电及新能源。公司始终秉承“科技引领，健康发展”的经营理念，致力于打造国内一流、国际知名的材料企业。</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0"/>
        <w:gridCol w:w="1087"/>
        <w:gridCol w:w="2984"/>
        <w:gridCol w:w="1515"/>
        <w:gridCol w:w="3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研发工程师</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高分子材料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10K起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业务经理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高分子材料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10K起</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联系方式：13814076841（微信同号）可内推   备注：单位名称-岗位-姓名-学校-专业</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5-苏州宝骅密封科技股份有限公司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36"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苏州宝骅密封科技股份有限公司主要从事中高端密封产品研发、设计和生产，密封技术咨询及密封性能试验服务，产品和服务广泛用于核电、石化、火电、冶金等行业；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86"/>
        <w:gridCol w:w="1304"/>
        <w:gridCol w:w="3103"/>
        <w:gridCol w:w="1304"/>
        <w:gridCol w:w="2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机械设计研发工程师</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机械类</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7500-12000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机械设计研发技术员</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机械类</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spacing w:val="0"/>
                <w:kern w:val="0"/>
                <w:sz w:val="18"/>
                <w:szCs w:val="18"/>
                <w:u w:val="none"/>
                <w:lang w:val="en-US" w:eastAsia="zh-CN" w:bidi="ar"/>
              </w:rPr>
              <w:t>面议</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6-贲安能源科技江苏有限公司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36"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贲安能源成立于2017年，旗下两家全资子公司落户太仓，注册资金2500 万美元。是一家从事水系钠离子电池研发、生产制造、提供水系钠离子电池储能系统解决方案的高科技跨国企业。贲安能源在新加坡、中国及美国设有全球研发中心，开展钠离子电池材料、电芯和结构的研发工作，聚焦本质安全、长寿命、绿色环保的水系钠离子电池商业化产品，产品应用于户用储能、工业备电、新能源规模储能等领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81"/>
        <w:gridCol w:w="1302"/>
        <w:gridCol w:w="3098"/>
        <w:gridCol w:w="1302"/>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材料研发工程师</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材料、化学、化工、物理等相关背景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12000-35000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电池产品开发工程师</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材料、化学、化工、物理等相关背景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12000-35000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电池结构开发工程师</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材料、化学、化工、物理等相关背景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12000-35000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电池工艺工程师</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材料、化学、化工、物理等相关背景</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12000-35000</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ind w:firstLine="400" w:firstLineChars="200"/>
        <w:textAlignment w:val="auto"/>
        <w:rPr>
          <w:rFonts w:hint="eastAsia" w:ascii="微软雅黑" w:hAnsi="微软雅黑" w:eastAsia="微软雅黑" w:cs="微软雅黑"/>
          <w:spacing w:val="0"/>
          <w:sz w:val="20"/>
          <w:szCs w:val="20"/>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ind w:firstLine="400" w:firstLineChars="200"/>
        <w:textAlignment w:val="auto"/>
        <w:rPr>
          <w:rFonts w:hint="eastAsia" w:ascii="微软雅黑" w:hAnsi="微软雅黑" w:eastAsia="微软雅黑" w:cs="微软雅黑"/>
          <w:spacing w:val="0"/>
          <w:sz w:val="20"/>
          <w:szCs w:val="2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7-海德鲁铝业科技（太仓）有限公司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海德鲁铝业科技（太仓）有限公司，是海德鲁集团的独资子公司，位于太仓市城厢镇中欧制造产业园内。海德鲁铝业科技（太仓）有限公司专业生产以挤压铝型材为原材料，生产高附加值的零部件，为中国和海外的通信、能源等工业，以及汽车行业提供铝型材部件。公司已经通过ISO9001:2015认证、IATF16949:2016认证及ISO14001:2015认证。生产设施主要为数控机床、摩擦搅拌焊、激光焊接、机器人锯切、自动检测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86"/>
        <w:gridCol w:w="1304"/>
        <w:gridCol w:w="3103"/>
        <w:gridCol w:w="1304"/>
        <w:gridCol w:w="2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自动化工程师</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机械设计制造及其自动化</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生产工程师</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机械类专业</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面议</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8-苏州海苗生物科技有限公司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苏州海苗生物科技有限公司成立于2015年，创始人谭淼为中科院博士，公司专注于精准医疗行业相关产品的开发、生产与销售。公司成立至今，先后与多家科研院所、医疗机构进行科研和临床的合作，并且聘请了国内外医学检验领域的权威专家成立一支顾问团队，为公司的产品开发提供专业的技术及科研的支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8"/>
        <w:gridCol w:w="1186"/>
        <w:gridCol w:w="4052"/>
        <w:gridCol w:w="1528"/>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研发项目经理</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生物医学工程、分子生物学、遗传学等相关专业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1.5-2.5万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研发部经理</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生物医学工程、分子生物学、遗传学等相关专业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2.5-3万</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HAnsi" w:hAnsiTheme="minorHAnsi" w:eastAsiaTheme="minorEastAsia" w:cstheme="minorBidi"/>
          <w:kern w:val="2"/>
          <w:sz w:val="21"/>
          <w:szCs w:val="24"/>
          <w:lang w:val="en-US" w:eastAsia="zh-CN" w:bidi="ar-SA"/>
        </w:rPr>
      </w:pPr>
      <w:r>
        <w:rPr>
          <w:rFonts w:hint="eastAsia" w:ascii="微软雅黑" w:hAnsi="微软雅黑" w:eastAsia="微软雅黑" w:cs="微软雅黑"/>
          <w:b/>
          <w:bCs/>
          <w:color w:val="0B07A4"/>
          <w:spacing w:val="0"/>
          <w:sz w:val="30"/>
          <w:szCs w:val="30"/>
          <w:lang w:val="en-US" w:eastAsia="zh-CN"/>
        </w:rPr>
        <w:t>9-太仓黑龙智能工业科技有限公司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太仓黑龙智能工业科技有限公司由黑船科技(上海)有 限公司与德国知名3D打印&amp;试制专家Bernd Heinrich联手打造。黑龙工业致力于填补中国高端快速制造服务领域的空白，让德国技术在中国进行本土化培育和推广。</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7"/>
        <w:gridCol w:w="1186"/>
        <w:gridCol w:w="4051"/>
        <w:gridCol w:w="1528"/>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铸造工艺工程师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材料相关专业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面议</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10-苏州华益美生物科技有限公司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 xml:space="preserve"> 苏州华益美生物科技有限公司是由我国生物技术领域的资深专家、教授、高级研发和营销人员共同组建，集科研、开发、生产、销售、技术咨询为一体的现代生物高新科技企业。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7"/>
        <w:gridCol w:w="1186"/>
        <w:gridCol w:w="4051"/>
        <w:gridCol w:w="1528"/>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试剂研发工程师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分子生物学、免疫学、基础医学等相关专业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试剂研发高级工程师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分子生物学、免疫学、基础医学等相关专业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博士</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高级硬件工程师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电子/自动化</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高级上位机软件工程师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软件相关</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高级结构工程师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机械设计相关</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嵌入式软件工程师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软件相关</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面谈</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11-吉太航空科技（苏州）有限公司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吉太航空科技（苏州）有限公司于2021年08月30日成立，以“成为国内机载航电系统核心供应商”为发展目标，业务开展紧密围绕国产大型商用客机和现代新型通航飞机关键航空电子设备的设计研发、适航取证以及商载运营相关的新技术、新方法和新产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7"/>
        <w:gridCol w:w="1186"/>
        <w:gridCol w:w="4051"/>
        <w:gridCol w:w="1528"/>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2"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软件开发工程师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电子信息、自动化、软件计算机、导航等</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8k-12k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测试工程师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电子信息、计算机、通信、自动化等</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8k-12k</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12-嘉好（太仓）新材料股份有限公司（国家高新技术企业）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嘉好公司专注于环保型热熔压敏胶的研发、生产、销售及售后服务，主营的新型热熔胶为100%的固体胶粘剂，属于国家发改委颁布的《产业结构调整指导目录（2019年）》鼓励类新型精细化学品。产品广泛用于医用耗材、防水卷材、快消卫材及各类功能性胶带等领域，且在生产研发中无毒、无害、无化学污染，具有占地少、能耗低、无污染、产出高、科技含量高等特点，高度符合国家循环经济的产业政策和“碳达峰、碳中和”的大战略目标。</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 xml:space="preserve"> 公司自2006年成立至今，已取得多项发明专利和实用新型专利。先后荣获国家高新技术企业、上海市专精特新企业、江苏省双创人才、太仓市科技领军人才、姑苏创新创业领军人才等荣誉。在2020年初的疫情期间，被江苏省发改委列入“省疫情防控重点保障物资生产企业名单”，积极作出应有的社会贡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7"/>
        <w:gridCol w:w="1186"/>
        <w:gridCol w:w="4051"/>
        <w:gridCol w:w="1528"/>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技术研发工程师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20</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化学、高分子、材料类</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10k-15k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技术管培生</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化学、高分子、材料类</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10k-15k</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13-江苏皇冠新材料科技有限公司（国内胶粘新材料龙头企业）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上世纪90年代初，皇冠创始团队进入胶粘新材料行业，并于2000年创立皇冠公司。经过三十多年的快速发展，皇冠成为集研发、生产、销售于一体的国内胶粘新材料龙头企业，拥有中山皇冠、江苏皇冠、广东皇冠、浙江皇冠（在建）四大生产基地，专业生产光电光学材料、高性能胶带、功能性保护膜、功能性复合材料等产品。</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皇冠集团是亚太地区大型的胶粘新材料生产企业，先后通过ISO9001质量管理体系认证、ISO14001环境管理体系认证、ISO45001职业健康安全管理体系认证 、IECQ QC080000有害物质过程管理体系认证、IATF16949汽车质量体系认证。凭借可靠的产品品质，皇冠产品畅销全国各地，远销世界五大洲，广泛应用于消费电子、家电、汽车、新能源、万物互联、半导体等行业。皇冠品牌广受客户好评，并入选“广东省重点商标保护名录”。皇冠集团先后获得“中国名企”、“高新技术企业”等60余项荣誉称号，并成为中国胶粘剂和胶粘带工业协会理事单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7"/>
        <w:gridCol w:w="1186"/>
        <w:gridCol w:w="4051"/>
        <w:gridCol w:w="1528"/>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2"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研发工程师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高分子化学、材料学、高分子材料与工程等</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博士</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22-29k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产品开发工程师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高分子化学、材料学、高分子材料与工程等</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13-16k</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14-太仓金马智能装备有限公司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太仓金马智能装备有限公司 ，以“循环创造价值”为经营理念，是一家集环境技术解决方案、垃圾处理智能循环系统集成、环保装备成套设备和环保设施工程合作建设运营为一体的绿色生态环境综合服务商。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6"/>
        <w:gridCol w:w="1186"/>
        <w:gridCol w:w="4053"/>
        <w:gridCol w:w="1528"/>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工艺工程师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环境类</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15-20k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设计工程师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机械类</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15-20k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钢结构设计工程师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机械类</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10-15k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电气工程师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自动化/电子信息技术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15-20k</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15-凌云吉恩斯科技有限公司江苏分公司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12"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凌云吉恩斯科技有限公司江苏分公司成立于2018年，位于太仓市双凤镇凤杨路9-3号，是凌云股份公司与韩国GNS公司共同出资成立的控股子公司，后为凌云股份独资子公司。 公司生产以汽车防撞梁为主的热成型产品，公司拥有1200T液压机合段，工业机器人，施瓦茨德国进口辊底式电加热炉以及五轴三维激光切割机等进口设备，能够满足多种车身热成型产品的生产和制造。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6"/>
        <w:gridCol w:w="1186"/>
        <w:gridCol w:w="4053"/>
        <w:gridCol w:w="1528"/>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设备工程师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机械理工类</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8-12K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体系工程师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管理/理工类</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7-9K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财务会计</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会计、金融管理类</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7-8K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电气工程师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电气自动化相关专业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8-12K</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16-龙阔（苏州）生物工程有限公司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12"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龙阔（苏州）生物工程有限公司，于2018年1月22日在太仓市沙溪镇生物医药产业园注册成立，是由上海创宏生物科技有限公司投资创办，主要从事动物疫苗、体外诊断试剂及免疫佐剂研发、生物科技领域内的技术服务（试验检测、疾病诊断）及技术转让，医疗器械销售等业务。公司依托母公司-上海创宏生物科技有限公司在兽用疫苗、诊断试剂、养殖托管、疾病防控等方面的技术优势，并整合国内外资源，致力于打造具国际水平的动物疫苗及佐剂的研发、生产平台，同时推动我国动物疾病防控体系建立。为我国养殖企业提供生物安全体系、疾病防控体系构建等提供科学的高科技产品和优质专业化服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6"/>
        <w:gridCol w:w="1186"/>
        <w:gridCol w:w="4053"/>
        <w:gridCol w:w="1528"/>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免疫佐剂研发</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化工化学及生物学相关专业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8000-15000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检测试剂研发</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临床医药、生物技术相关专业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8000-15000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动物疫苗研发</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临床医药、生物技术、预防兽医相关专业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8000-15000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兽医总监</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畜牧兽医、动物医学相关</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8000-15000</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17-鸣志电器（太仓）有限公司（上市公司）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鸣志公司于1994年2月成立，于2017年5月上市（股票代码：603728）</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公司总部位于中国•上海，分公司分布于北美、欧洲、东南亚</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鸣志公司拥有员工2800多人，全球有超过300名员工从事产品研发工作</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MOONS，作为中国最大的运动控制产品综合制造商之一，始终秉持对专业应用技术和国际化科学管理手段的追求。从工厂自动化专业部件到智能LED照明驱动器，从大型工厂设备的智能管理系统到汽车通信设备的控制执行机构，鸣志在广泛的应用领域中不断的提供更专业、更节能、更高效的产品，为顾客带来安心和便利，创造顾客价值。鸣志已在国内设立了7家办事处；并且相继在美国、意大利、新加坡分别设立了分公司，业务已经覆盖南北美洲、欧洲和东南亚的主要国家和地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6"/>
        <w:gridCol w:w="1186"/>
        <w:gridCol w:w="4053"/>
        <w:gridCol w:w="1528"/>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电机结构工程师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机械类/电机与电器</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16K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硬件工程师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电子电力相关专业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17K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硬件工程师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电子电力相关专业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17K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固件工程师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电子信息/自动化相关信息</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17K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齿轮箱工程师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机械类专业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17K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模流分析工程师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模具类专业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17K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NVH工程师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机械类专业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17K</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联系方式：13814076841（微信同号）可内推   备注：单位名称-岗位-姓名-学校-专业</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18-苏州谱佳新材料科技有限公司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初期注册资本1000万元，着力于微球、生物分离层析介质、吸附及离子交换树脂的研发、生产和销售；新型膜材料制造；新型膜材料销售；分离纯化工程技术的开发、咨询和服务。公司在江苏太仓建有研发中心、实验室和生产线，另外，在上海设立销售服务中心，为客户提供全方面的优质服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7"/>
        <w:gridCol w:w="1186"/>
        <w:gridCol w:w="4051"/>
        <w:gridCol w:w="1528"/>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研发经理</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化学/化工、高分子材料、材料化学等相关专业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硕士以上学历</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面议</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19-赛业（苏州）生物科技有限公司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赛业生物成立于2006年，员工人数超900名，总规模超40000平方米，是一家以数据、算法和模型加速新药研发的创新型CRO企业。赛业生物以动物模型为依托，结合人工智能的深度探索，在基因编辑动物模型领域走在行业前沿，从动物模型资源库、模型定制、饲养繁育、无菌鼠技术服务到表型功能验证，全方位智能化满足客户在基础研究和新药研发领域动物模型需求。同时，赛业生物不断丰富产品线，强化数据和模型优势，前瞻性布局基因治疗与细胞治疗领域，结合靶点预测与验证平台、病毒载体研制平台、评价模型构建平台和有效性评价平台，在赛道转换中再次腾飞。</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7"/>
        <w:gridCol w:w="1186"/>
        <w:gridCol w:w="4052"/>
        <w:gridCol w:w="1528"/>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核酸药物（ASO/siRNA）高级科学家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分子及细胞生物学/遗传学/化学专业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博士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25-35K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干细胞产品研发科学家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免疫学/细胞生物学/分子生物学/生物技术/遗传学/肿瘤学专业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博士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25-35K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项目管理负责人（模式动物）</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发育生物学/遗传学/分子生物学/动物科学等相关专业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硕士/博士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25-40K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商品鼠产品线总监</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细胞生物学/动物科学/分子生物学等生命科学类专业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25-40K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动物设施负责人（SPF级大小鼠动物中心）</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实验动物/分子生物学等相关专业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硕士/博士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25-40K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应用科学家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遗传学、免疫学、动物科学、医学、生物学等相关专业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博士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25-40K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质量总监/高级经理</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细胞生物学/动物科学/分子生物学等生命科学类专业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25-40K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主兽医（SPF级小鼠中心）</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动物医学、兽医相关专业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20-30K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BD副总监（模式动物/CGT业务）</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细胞生物学、肿瘤免疫学，代谢，神经等相关领域</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硕士/博士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25-35K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国际项目管理</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发育生物学、遗传学、分子生物学、动物科学等相关专业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10-20K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BD商务拓展（CGT业务</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生物/动物/细胞/药学等相关专业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硕士/博士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15-35K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销售工程师</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w:t>
            </w:r>
          </w:p>
        </w:tc>
        <w:tc>
          <w:tcPr>
            <w:tcW w:w="4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生物/动物/细胞/药学等相关专业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10-25K</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20-苏州思萃免疫技术研究所有限公司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12"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苏州思萃免疫所成立于2021年9月，是由苏州市产业技术研究院、太仓市生物医药产业园和上海市免疫学研究所苏冰教授团队在太仓区域建立的首个免疫相关新型研发载体，目标是带动区域相关的产业发展并且提供生物医药相关的技术服务和引进新项目的孵化，思萃免疫所位于太仓市沙溪镇生物医药产业园，思萃免疫所自成立以来，先后获得姑苏创业领军人才、太仓创业领军人才等项目的资助，目前拥有2500平米研发实验室，已建立了从靶点发现到新药开发一体化技术服务平台和研发平台，包括单细胞多组学分析平台、类器官药效评价平台和全人抗体药物筛选平台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99"/>
        <w:gridCol w:w="1380"/>
        <w:gridCol w:w="2730"/>
        <w:gridCol w:w="2370"/>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实验室主管/类器官研究员</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化学/生物/医药类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实验室主管/抗体开发研究员</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化学/生物/医药类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实验室主管/实验动物管理研究员</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化学/生物/医药类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类器官技术员</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化学/生物/医药类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抗体开发技术员</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化学/生物/医药类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面议</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21-苏州哥地光子技术有限公司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12"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苏州哥地光子技术有限公司是一家专注于开发，生产核探测用晶体的高技术公司。公司主要聚焦于探测器级碲锌镉晶体的研究，开发及产业化。具备从晶锭到器件的能力。碲锌镉晶体可将X射线光子、γ射线光子转换为电子，可制造室温X射线探测器、γ射线探测器，应用在医学影像设备制造中，能够呈现清晰度更高的图片，并可大幅降低辐射。民用领域除医疗外，碲锌镉晶体还可以广泛应用在仪器仪表、无损检测、核安全、环境监测等方面；在军用领域，碲锌镉晶体可应用在武器装备红外探测方面；在科研领域，碲锌镉晶体可应用在天体物理、粒子物理等研究方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501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59"/>
        <w:gridCol w:w="660"/>
        <w:gridCol w:w="5715"/>
        <w:gridCol w:w="1199"/>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晶体生长工艺工程师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无机非金属、半导体材料、核物理、微电子学与固体电子学等相关专业</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14k-25k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晶体后处理工艺工程师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无机非金属、半导体材料、核物理、微电子学与固体电子学等相关专业</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14k-25k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高级资深工程师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无机非金属、半导体材料、核物理、微电子学与固体电子学等相关专业</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18k-40k</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22-苏州芯合半导体材料有限公司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苏州芯合半导体材料有限公司成立于2021年03月11日，注册资本为4340.74万元。总部：中国太仓、材料研发中心：中国上海、设备研发中心：中国苏州、销售中心：中国苏州/深圳/上海。公司主要从事陶瓷劈刀的研发和制造，陶瓷劈刀广泛用于半导体芯片封装领域，是芯片键合工艺中的核心材料公司瞄准芯片中高端市场，凸显在原材料、工艺、加工技术上的全面优势，聚焦高精密陶瓷行业，致力于成为半导体键合材料全球领军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9"/>
        <w:gridCol w:w="1125"/>
        <w:gridCol w:w="3765"/>
        <w:gridCol w:w="2370"/>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材料工程师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材料物理类相关专业，陶瓷专业优先</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10k-15k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软件工程师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软件类专业背景</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10k-15k</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23-旭川化学（苏州）有限公司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旭川化学（苏州）有限公司成立于2007年，是一家专注于聚氨酯的研发、生产、销售一体的化工新材料高科技企业。总部位于江苏苏州太仓，全国设有五个规模化的生产基地和多个分销中心。目前已经成为全球最大的革用聚氨酯树脂产品供应商，全球第二大聚氨酯原液供应商。目前年产能达到92万吨，在职员工1200名。综合实力连续多年名列“中国化工500强”。除了国内市场外，产品远销世界30多个国家地区。公司自建研发中心，下设20个专业实验室，拥有研发团队100余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3"/>
        <w:gridCol w:w="1118"/>
        <w:gridCol w:w="2738"/>
        <w:gridCol w:w="1815"/>
        <w:gridCol w:w="2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研发工程师</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化学、化工、材料等</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硕士、博士</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硕士10K-15K，博士面议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工艺工程师</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化学、化工、材料等</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硕士10K-15K</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12" w:lineRule="auto"/>
        <w:ind w:firstLine="400" w:firstLineChars="200"/>
        <w:textAlignment w:val="auto"/>
        <w:rPr>
          <w:rFonts w:hint="eastAsia" w:ascii="微软雅黑" w:hAnsi="微软雅黑" w:eastAsia="微软雅黑" w:cs="微软雅黑"/>
          <w:spacing w:val="0"/>
          <w:sz w:val="20"/>
          <w:szCs w:val="20"/>
          <w:lang w:val="en-US" w:eastAsia="zh-CN"/>
        </w:rPr>
      </w:pPr>
    </w:p>
    <w:p>
      <w:pPr>
        <w:keepNext w:val="0"/>
        <w:keepLines w:val="0"/>
        <w:pageBreakBefore w:val="0"/>
        <w:widowControl w:val="0"/>
        <w:kinsoku/>
        <w:wordWrap/>
        <w:overflowPunct/>
        <w:topLinePunct w:val="0"/>
        <w:autoSpaceDE/>
        <w:autoSpaceDN/>
        <w:bidi w:val="0"/>
        <w:adjustRightInd/>
        <w:snapToGrid w:val="0"/>
        <w:spacing w:line="312" w:lineRule="auto"/>
        <w:ind w:firstLine="400" w:firstLineChars="200"/>
        <w:textAlignment w:val="auto"/>
        <w:rPr>
          <w:rFonts w:hint="eastAsia" w:ascii="微软雅黑" w:hAnsi="微软雅黑" w:eastAsia="微软雅黑" w:cs="微软雅黑"/>
          <w:spacing w:val="0"/>
          <w:sz w:val="20"/>
          <w:szCs w:val="2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24-太仓阳鸿石化有限公司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24"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太仓阳鸿石化有限公司是宏川集团旗下上市板块子公司，坐落于太仓港经济技术开发区石化工业园，公司雄踞长江、毗邻上海、隔望南通，拥有得天独厚的水、陆路交通优势。公司成立于2005年5月，占地412亩，总投资9亿元，储罐77座，总罐容60.6万m³，拥有8万吨级码头，是长江流域最大的石化专用码头之一。公司也是郑州商品交易所甲醇指定交割仓；大连商品交易所乙二醇指定交割仓。</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3"/>
        <w:gridCol w:w="1118"/>
        <w:gridCol w:w="2738"/>
        <w:gridCol w:w="1815"/>
        <w:gridCol w:w="2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2"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移动开发工程师</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计算机相关</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10-12K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总经理助理</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化工、安全、石化</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10-16K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安全工程师</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安全相关</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10-16K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高级商务专员</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不限</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10-10K</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25-苏州依科赛生物科技股份有限公司（国家高新技术企业）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24"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 xml:space="preserve">依科赛生物（ExCell Bio）深耕生命科学上游领域20余载，已成为中国生物医药上游核心原材料的领军企业之一。公司是国家高新技术企业，国家级专精特新小巨人企业，苏州“独角兽”培育企业，中国首家国际血清行业协会（ISIA）会员单位，江苏省生物制药、细胞治疗等领域用CD无血清培养基工程研究中心、江苏省外国专家工作室，科技人才先进企业，苏州市博后科研工作站预备站。 </w:t>
      </w:r>
    </w:p>
    <w:p>
      <w:pPr>
        <w:keepNext w:val="0"/>
        <w:keepLines w:val="0"/>
        <w:pageBreakBefore w:val="0"/>
        <w:widowControl w:val="0"/>
        <w:kinsoku/>
        <w:wordWrap/>
        <w:overflowPunct/>
        <w:topLinePunct w:val="0"/>
        <w:autoSpaceDE/>
        <w:autoSpaceDN/>
        <w:bidi w:val="0"/>
        <w:adjustRightInd/>
        <w:snapToGrid w:val="0"/>
        <w:spacing w:line="324"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 xml:space="preserve"> 公司当前聚焦无血清培养基、胎牛血清和鉴定试剂等三大产品板块，为生物药、细胞与基因治疗、基础科学研究客户提供国际品质的产品与服务，全面赋能生物医药产业的快速健康发展，打造细胞培养“中国芯”产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3"/>
        <w:gridCol w:w="1118"/>
        <w:gridCol w:w="4463"/>
        <w:gridCol w:w="1230"/>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研发科学家</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细胞生物学、分子生物学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博士</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20000-25000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销售工程师</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生物、医学、药学、食品、植物、化学、市场营销等</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10000-22000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应用技术科学家</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细胞生物学、分子生物学等</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10000-15000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产品专员</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细胞生物学、分子生物学等</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10000-15000</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26-奕瑞新材料科技（太仓）有限公司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12"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奕瑞新材料科技（太仓）有限公司，由上海奕瑞光电子科技股份有限公司（简称“奕瑞科技”，股票代码：688301） 投资，于2017年成立，公司拥有现代化的标准厂房和专业化生产设备，具有完整的供应链及质量管理体系。</w:t>
      </w:r>
    </w:p>
    <w:p>
      <w:pPr>
        <w:keepNext w:val="0"/>
        <w:keepLines w:val="0"/>
        <w:pageBreakBefore w:val="0"/>
        <w:widowControl w:val="0"/>
        <w:kinsoku/>
        <w:wordWrap/>
        <w:overflowPunct/>
        <w:topLinePunct w:val="0"/>
        <w:autoSpaceDE/>
        <w:autoSpaceDN/>
        <w:bidi w:val="0"/>
        <w:adjustRightInd/>
        <w:snapToGrid w:val="0"/>
        <w:spacing w:line="312"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应用领域：公司以多种闪烁材料、PD芯片及探测器设计、开发与生产为基础，致力成为辐射探测领域一站式解决方案供应商。产品服务于医疗影像设备、行李物品安检、车辆与集装箱检测、工业无损检测、食品安全检测及高能物理应用等多个领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3"/>
        <w:gridCol w:w="1118"/>
        <w:gridCol w:w="4463"/>
        <w:gridCol w:w="1230"/>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项目经理</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无机非金属、半导体等相关专业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12K-15K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探测器研发工程师</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半导体、微电子类相关专业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15K-20K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材料工艺/研发工程师</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无机非金属、光电子等相关材料专业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13K-20K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陶瓷工艺/研发工程师</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透明陶瓷、无机非金属等材料类、光学工程等相关专业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13K-20K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晶体生长工程师</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凝聚态物理相关专业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13K-20K</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27-知行机器人科技（苏州）有限公司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12"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知行机器人科技（苏州）有限公司成立于2018年8月，是一家集研发、生产、销售及售后服务于一体的国家级高新技术企业，总部位于苏州，致力于研发灵活、可靠、安全、智能的机器人手及智能操作系统。</w:t>
      </w:r>
    </w:p>
    <w:p>
      <w:pPr>
        <w:keepNext w:val="0"/>
        <w:keepLines w:val="0"/>
        <w:pageBreakBefore w:val="0"/>
        <w:widowControl w:val="0"/>
        <w:kinsoku/>
        <w:wordWrap/>
        <w:overflowPunct/>
        <w:topLinePunct w:val="0"/>
        <w:autoSpaceDE/>
        <w:autoSpaceDN/>
        <w:bidi w:val="0"/>
        <w:adjustRightInd/>
        <w:snapToGrid w:val="0"/>
        <w:spacing w:line="312"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  知行机器人产品生产基地位于盐城市盐南高新区，知行智能装备（盐城）有限公司，同时在北京和深圳设有办事处，在北美、南美及欧洲有海外代理。自成立起，已完成了数千万的A轮融资。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3"/>
        <w:gridCol w:w="1118"/>
        <w:gridCol w:w="4463"/>
        <w:gridCol w:w="1230"/>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机械工程师</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机械设计/机械自动化/机器人工程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8-15K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嵌入式工程师</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物联网工程/电子信息工程/自动化、计算机科学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8-15K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软件开发工程师</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计算机相关专业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10-18K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视觉算法工程师</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计算机/图像处理相关专业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10-18K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电气工程师</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电气自动化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8-15K</w:t>
            </w:r>
          </w:p>
        </w:tc>
      </w:tr>
    </w:tbl>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i w:val="0"/>
          <w:iCs w:val="0"/>
          <w:color w:val="000000"/>
          <w:spacing w:val="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28-云耀深维（江苏）科技有限公司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云耀深维是由来自激光金属粉床增材制造主流技术激光选区熔化技术SLM/LPBF的发明机构－德国弗朗霍夫激光研究所Fraunhofer ILT的专家团队创立的高新科技企业，总部位于江苏苏州太仓（与上海毗邻）。以智能制造赋能未来为使命，公司致力于全球领先的激光增材制造全产业链的部件打印、技术开发、设备研发、科研合作等服务，为前沿技术工业化提供专业的技术支持和设备保障。</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云耀深维专家团队自主研发的独家微米级金属3D打印技术实现了复杂精密结构金属材料的3D一次打印成型，达到打印精度2-5微米，打印部件表面粗糙度Ra值0.8-1微米，实现10度以上大部分部件无支撑成型，致力于填补小型、高精度增材制造部件的市场空白。</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依托强大的专家团队，云耀深维与全球先进制造领域的各大研究所、高校及企业建立了紧密的合作关系，客户包括德国汉莎技术集团、中国国家机械研究总院等。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24"/>
        <w:gridCol w:w="990"/>
        <w:gridCol w:w="3855"/>
        <w:gridCol w:w="1260"/>
        <w:gridCol w:w="2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自动化工程师</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电气及自动化、机器人技术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硕士及以上10k-30k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软件工程师</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计算机/电子/自动化等相关专业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硕士及以上10-30k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机械工程师</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机械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硕士及以上10-30k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光学工程师</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光学、激光和光电子、物理学等相关专业，光学设计专业方向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15-40k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3D打印应用工程师</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理工科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硕士及以上10-25k</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29-昭衍（苏州）新药研究中心有限公司（上市公司）</w:t>
      </w:r>
    </w:p>
    <w:p>
      <w:pPr>
        <w:bidi w:val="0"/>
        <w:rPr>
          <w:rFonts w:hint="eastAsia"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昭衍新药（股票代码：603127.SH/6127.HK），成立于1995年，是专业化的药物研发服务外包企业（CRO），总部位于北京，在北京、苏州、重庆、广州、无锡、梧州、南宁、西双版纳、上海、美国加州及波士顿设有子公司，目前已经拥有超过2500人的专业技术团队。昭衍新药建立有符合国际规范的质量管理体系（CNAS/ILAC-MRA认证），具备中国NMPA、美国FDA、OECD、韩国MFDS、日本PMDA的GLP资质以及国际AAALAC（动物福利）认证资质，评价资料满足全球药品注册要求。可以向客户提供非临床药理毒理学研究及评价，特别是非临床安全性评价，临床试验及药物警戒等一站式服务；还可以提供兽药、农药及医疗器械评价等服务项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5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20"/>
        <w:gridCol w:w="988"/>
        <w:gridCol w:w="4433"/>
        <w:gridCol w:w="1527"/>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毒理专题负责人</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临床医学、毒理学、兽医学等</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硕士、博士</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药理专题负责人</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药理学、细胞分子神经生物学等</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硕士、博士</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分析专题负责人</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药代动力学、药物分析、药学、分子生物学等</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硕士、博士</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分析方法开发专题负责人</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药代动力学、药物分析、免疫学、分子生物学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硕士、博士</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病理专题负责人</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病理学、兽医病理学等</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硕士、博士</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眼科专题负责人</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眼科学、临床医学、药学等</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硕士、博士</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商务拓展经理</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c>
          <w:tcPr>
            <w:tcW w:w="4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生物医药等相关专业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硕士、博士</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面议</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0B07A4"/>
          <w:spacing w:val="0"/>
          <w:sz w:val="30"/>
          <w:szCs w:val="30"/>
          <w:lang w:val="en-US" w:eastAsia="zh-CN"/>
        </w:rPr>
      </w:pPr>
      <w:r>
        <w:rPr>
          <w:rFonts w:hint="eastAsia" w:ascii="微软雅黑" w:hAnsi="微软雅黑" w:eastAsia="微软雅黑" w:cs="微软雅黑"/>
          <w:b/>
          <w:bCs/>
          <w:color w:val="0B07A4"/>
          <w:spacing w:val="0"/>
          <w:sz w:val="30"/>
          <w:szCs w:val="30"/>
          <w:lang w:val="en-US" w:eastAsia="zh-CN"/>
        </w:rPr>
        <w:t>30-卓阮医疗科技（苏州）有限公司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单位简介：</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卓阮医疗是一家致力于再生医学领域新材料研发和新技术应用为主要业务的科技型企业，临床上开创性地发明了再生医学生物材料微创疝修补术和妇科盆底修补术，全球首创。</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r>
        <w:rPr>
          <w:rFonts w:hint="eastAsia" w:ascii="微软雅黑" w:hAnsi="微软雅黑" w:eastAsia="微软雅黑" w:cs="微软雅黑"/>
          <w:spacing w:val="0"/>
          <w:sz w:val="20"/>
          <w:szCs w:val="20"/>
          <w:lang w:val="en-US" w:eastAsia="zh-CN"/>
        </w:rPr>
        <w:t>公司产品是全球唯一能用于微创疝修补和妇科盆底修补的生物再生材料，真正完全实现国内生产。基于此，不但可完全替代进口方案，而且明确优于国内同行和欧美国家，同时也形成较为系统的产品制造供给产业链。</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r>
        <w:rPr>
          <w:rFonts w:hint="eastAsia" w:ascii="微软雅黑" w:hAnsi="微软雅黑" w:eastAsia="微软雅黑" w:cs="微软雅黑"/>
          <w:b/>
          <w:bCs/>
          <w:spacing w:val="0"/>
          <w:sz w:val="24"/>
          <w:szCs w:val="24"/>
          <w:lang w:val="en-US" w:eastAsia="zh-CN"/>
        </w:rPr>
        <w:t>招聘岗位：</w:t>
      </w:r>
    </w:p>
    <w:tbl>
      <w:tblPr>
        <w:tblStyle w:val="5"/>
        <w:tblW w:w="495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19"/>
        <w:gridCol w:w="988"/>
        <w:gridCol w:w="4820"/>
        <w:gridCol w:w="1139"/>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岗位名称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需求人数</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专业要求</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学历要求</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auto"/>
                <w:spacing w:val="0"/>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月薪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注册工程师</w:t>
            </w:r>
          </w:p>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（上海）</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生物类、医学类、材料类、化学类、医疗器械类</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18w-40w年薪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海外注册主管/工程师（上海）</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生物类、医疗器械类、材料类、医学类</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博士</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高级研究员/科学家（上海）</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组织工程、生物材料、分子生物学、免疫学、再生医学、遗传学、生物化学、基础医学、细胞生物学、生物医学、生物科学、生物技术、生物医用材料、类器官、生物医药、医疗器械、代谢、生物大分子、生物医学工程</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博士</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3"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专利主管/工程师</w:t>
            </w:r>
          </w:p>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（上海）</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材料学、生物学或医学</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18w-40w年薪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临床APM</w:t>
            </w:r>
          </w:p>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（上海）</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药学、临床医学</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18w-40w年薪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高级研发工程师</w:t>
            </w:r>
          </w:p>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（上海）</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若干</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材料学、高分子材料、生物材料、生物医学工程</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硕士/博士</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硕士18w-40w年薪、博士面议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（助理）研发工程师（上海）</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若干</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组织工程学、生物材料、分子生物学、免疫学、再生医学</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硕士/博士</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硕士18w-40w年薪、博士面议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医学专员（上海）</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医药学</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18w-40w年薪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产品主管（上海）</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药学、临床医学</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18w-40w年薪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国际市场专员</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新闻学、传播学、广告、数字营销类等相关专业；</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18w-40w年薪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工艺工程师（太仓）</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生物、医学、材料、医疗器械</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18w-40w年薪</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b/>
          <w:bCs/>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微软雅黑" w:hAnsi="微软雅黑" w:eastAsia="微软雅黑" w:cs="微软雅黑"/>
          <w:i w:val="0"/>
          <w:iCs w:val="0"/>
          <w:color w:val="000000"/>
          <w:spacing w:val="0"/>
          <w:kern w:val="0"/>
          <w:sz w:val="18"/>
          <w:szCs w:val="18"/>
          <w:u w:val="none"/>
          <w:lang w:val="en-US" w:eastAsia="zh-CN" w:bidi="ar"/>
        </w:rPr>
      </w:pPr>
      <w:r>
        <w:rPr>
          <w:rFonts w:hint="eastAsia" w:ascii="微软雅黑" w:hAnsi="微软雅黑" w:eastAsia="微软雅黑" w:cs="微软雅黑"/>
          <w:b/>
          <w:bCs/>
          <w:i w:val="0"/>
          <w:iCs w:val="0"/>
          <w:color w:val="000000"/>
          <w:spacing w:val="0"/>
          <w:kern w:val="0"/>
          <w:sz w:val="18"/>
          <w:szCs w:val="18"/>
          <w:u w:val="none"/>
          <w:lang w:val="en-US" w:eastAsia="zh-CN" w:bidi="ar"/>
        </w:rPr>
        <w:t>联系方式：13814076841（微信同号）  可内推  备注：单位名称-岗位-姓名-学校-专业</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微软雅黑" w:hAnsi="微软雅黑" w:eastAsia="微软雅黑" w:cs="微软雅黑"/>
          <w:spacing w:val="0"/>
          <w:sz w:val="20"/>
          <w:szCs w:val="20"/>
          <w:lang w:val="en-US" w:eastAsia="zh-CN"/>
        </w:rPr>
      </w:pPr>
    </w:p>
    <w:sectPr>
      <w:pgSz w:w="11906" w:h="16838"/>
      <w:pgMar w:top="820" w:right="790" w:bottom="898" w:left="8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MDg5YzA3MDJkY2MzODZjYmEyNmUzODc0MGU4ZDIifQ=="/>
  </w:docVars>
  <w:rsids>
    <w:rsidRoot w:val="00000000"/>
    <w:rsid w:val="00150EAD"/>
    <w:rsid w:val="008C6C96"/>
    <w:rsid w:val="01D95F0B"/>
    <w:rsid w:val="020967F0"/>
    <w:rsid w:val="021565B1"/>
    <w:rsid w:val="05452235"/>
    <w:rsid w:val="05D67331"/>
    <w:rsid w:val="064F2B3A"/>
    <w:rsid w:val="06EE1B44"/>
    <w:rsid w:val="06F51A39"/>
    <w:rsid w:val="08C43471"/>
    <w:rsid w:val="0A4F0919"/>
    <w:rsid w:val="0B9F3D21"/>
    <w:rsid w:val="0CA26CED"/>
    <w:rsid w:val="0D1F15BD"/>
    <w:rsid w:val="0DCB34F3"/>
    <w:rsid w:val="0EB00FC9"/>
    <w:rsid w:val="0F2509E1"/>
    <w:rsid w:val="0FF26B15"/>
    <w:rsid w:val="10282537"/>
    <w:rsid w:val="109C4CD3"/>
    <w:rsid w:val="11991213"/>
    <w:rsid w:val="1233388A"/>
    <w:rsid w:val="12D1335A"/>
    <w:rsid w:val="13337B71"/>
    <w:rsid w:val="13946135"/>
    <w:rsid w:val="154871D8"/>
    <w:rsid w:val="169326D4"/>
    <w:rsid w:val="171E28E6"/>
    <w:rsid w:val="18194E5B"/>
    <w:rsid w:val="18770500"/>
    <w:rsid w:val="188624F1"/>
    <w:rsid w:val="195645B9"/>
    <w:rsid w:val="1A8213DE"/>
    <w:rsid w:val="1B3C67E4"/>
    <w:rsid w:val="1D0E0D07"/>
    <w:rsid w:val="1D126A49"/>
    <w:rsid w:val="1F0C5F1B"/>
    <w:rsid w:val="1F0D396C"/>
    <w:rsid w:val="1FEF6BCD"/>
    <w:rsid w:val="1FF57F5C"/>
    <w:rsid w:val="206155F1"/>
    <w:rsid w:val="21505D92"/>
    <w:rsid w:val="21B005DE"/>
    <w:rsid w:val="225C1F62"/>
    <w:rsid w:val="227C4964"/>
    <w:rsid w:val="22A7378F"/>
    <w:rsid w:val="22C407E5"/>
    <w:rsid w:val="23A6613D"/>
    <w:rsid w:val="23BF71FF"/>
    <w:rsid w:val="248D10AB"/>
    <w:rsid w:val="24F86524"/>
    <w:rsid w:val="250A6257"/>
    <w:rsid w:val="251F61A7"/>
    <w:rsid w:val="25F27417"/>
    <w:rsid w:val="263537A8"/>
    <w:rsid w:val="26485289"/>
    <w:rsid w:val="271C2272"/>
    <w:rsid w:val="2A151926"/>
    <w:rsid w:val="2A946CEF"/>
    <w:rsid w:val="2C3E306D"/>
    <w:rsid w:val="2CFF241A"/>
    <w:rsid w:val="2D662499"/>
    <w:rsid w:val="2D7E3C87"/>
    <w:rsid w:val="2F9E5F1A"/>
    <w:rsid w:val="2FB971F8"/>
    <w:rsid w:val="306B6744"/>
    <w:rsid w:val="30EC0F07"/>
    <w:rsid w:val="31C51E84"/>
    <w:rsid w:val="3207249C"/>
    <w:rsid w:val="3212499D"/>
    <w:rsid w:val="32AB72CC"/>
    <w:rsid w:val="32F522F5"/>
    <w:rsid w:val="3355548A"/>
    <w:rsid w:val="33705E1F"/>
    <w:rsid w:val="33BE302F"/>
    <w:rsid w:val="34390907"/>
    <w:rsid w:val="348C0A37"/>
    <w:rsid w:val="356B0DA8"/>
    <w:rsid w:val="35AD6EB7"/>
    <w:rsid w:val="35C67F79"/>
    <w:rsid w:val="360311CD"/>
    <w:rsid w:val="371B60A2"/>
    <w:rsid w:val="37A147F9"/>
    <w:rsid w:val="3AC30F2B"/>
    <w:rsid w:val="3B626996"/>
    <w:rsid w:val="3BA448B8"/>
    <w:rsid w:val="3BF07AFD"/>
    <w:rsid w:val="3CA408E8"/>
    <w:rsid w:val="3E78202C"/>
    <w:rsid w:val="3EB219E2"/>
    <w:rsid w:val="3ED71449"/>
    <w:rsid w:val="3EE576C2"/>
    <w:rsid w:val="3F285800"/>
    <w:rsid w:val="3FA72BC9"/>
    <w:rsid w:val="3FAE03FB"/>
    <w:rsid w:val="3FD17C46"/>
    <w:rsid w:val="3FF1653A"/>
    <w:rsid w:val="4077259B"/>
    <w:rsid w:val="41AE46E3"/>
    <w:rsid w:val="42B31885"/>
    <w:rsid w:val="42C80DB7"/>
    <w:rsid w:val="435968D0"/>
    <w:rsid w:val="436332AB"/>
    <w:rsid w:val="45DD7344"/>
    <w:rsid w:val="46955E71"/>
    <w:rsid w:val="480706A9"/>
    <w:rsid w:val="4808425A"/>
    <w:rsid w:val="4812704D"/>
    <w:rsid w:val="482C010F"/>
    <w:rsid w:val="4884619D"/>
    <w:rsid w:val="494D2A33"/>
    <w:rsid w:val="49DE368B"/>
    <w:rsid w:val="4B5856BF"/>
    <w:rsid w:val="4C0A0767"/>
    <w:rsid w:val="4CF5766A"/>
    <w:rsid w:val="4F027E1C"/>
    <w:rsid w:val="4F440434"/>
    <w:rsid w:val="4F8E5B53"/>
    <w:rsid w:val="4F9A44F8"/>
    <w:rsid w:val="508F1B83"/>
    <w:rsid w:val="50B415EA"/>
    <w:rsid w:val="50C64E79"/>
    <w:rsid w:val="51A96C75"/>
    <w:rsid w:val="5207677F"/>
    <w:rsid w:val="527E5A0B"/>
    <w:rsid w:val="53582700"/>
    <w:rsid w:val="538E0CEE"/>
    <w:rsid w:val="53FF2B7C"/>
    <w:rsid w:val="57D04F5B"/>
    <w:rsid w:val="58311772"/>
    <w:rsid w:val="58405511"/>
    <w:rsid w:val="59EC3BA2"/>
    <w:rsid w:val="5BFE3533"/>
    <w:rsid w:val="5F463D55"/>
    <w:rsid w:val="5F4D6E91"/>
    <w:rsid w:val="6017753B"/>
    <w:rsid w:val="60AE7E03"/>
    <w:rsid w:val="60CA4511"/>
    <w:rsid w:val="60EB4BB4"/>
    <w:rsid w:val="61C3168D"/>
    <w:rsid w:val="62127F1E"/>
    <w:rsid w:val="62352C2E"/>
    <w:rsid w:val="63141A74"/>
    <w:rsid w:val="633D0FCB"/>
    <w:rsid w:val="63EF32E9"/>
    <w:rsid w:val="64264155"/>
    <w:rsid w:val="649015CE"/>
    <w:rsid w:val="64EA33D4"/>
    <w:rsid w:val="665E7BD6"/>
    <w:rsid w:val="66F422E8"/>
    <w:rsid w:val="67423054"/>
    <w:rsid w:val="675B5EC3"/>
    <w:rsid w:val="68541290"/>
    <w:rsid w:val="68AB2E7A"/>
    <w:rsid w:val="69951B60"/>
    <w:rsid w:val="6ADC37BF"/>
    <w:rsid w:val="6B59096C"/>
    <w:rsid w:val="6B8A321B"/>
    <w:rsid w:val="6C0134DD"/>
    <w:rsid w:val="6E3A0F28"/>
    <w:rsid w:val="71A566B9"/>
    <w:rsid w:val="71CC633B"/>
    <w:rsid w:val="721D6B97"/>
    <w:rsid w:val="722F2426"/>
    <w:rsid w:val="72F07E08"/>
    <w:rsid w:val="735C36EF"/>
    <w:rsid w:val="739E2546"/>
    <w:rsid w:val="73BE7F06"/>
    <w:rsid w:val="74281823"/>
    <w:rsid w:val="746E5488"/>
    <w:rsid w:val="750758DC"/>
    <w:rsid w:val="75DC4673"/>
    <w:rsid w:val="75E907CC"/>
    <w:rsid w:val="75EF43A6"/>
    <w:rsid w:val="764B5DA3"/>
    <w:rsid w:val="76CA4E14"/>
    <w:rsid w:val="77894387"/>
    <w:rsid w:val="77CE623E"/>
    <w:rsid w:val="7908577F"/>
    <w:rsid w:val="79440EAD"/>
    <w:rsid w:val="79892D64"/>
    <w:rsid w:val="7B656EB9"/>
    <w:rsid w:val="7C701FB9"/>
    <w:rsid w:val="7CC06A9D"/>
    <w:rsid w:val="7D3134F6"/>
    <w:rsid w:val="7ED02B32"/>
    <w:rsid w:val="7F3E639F"/>
    <w:rsid w:val="7F45772D"/>
    <w:rsid w:val="7F68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12511</Words>
  <Characters>13904</Characters>
  <Lines>0</Lines>
  <Paragraphs>0</Paragraphs>
  <TotalTime>6</TotalTime>
  <ScaleCrop>false</ScaleCrop>
  <LinksUpToDate>false</LinksUpToDate>
  <CharactersWithSpaces>14021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2023-03-11T01:50:00Z</dcterms:created>
  <dc:creator>Lanovo</dc:creator>
  <cp:lastModifiedBy>ismiao</cp:lastModifiedBy>
  <dcterms:modified xsi:type="dcterms:W3CDTF">2023-03-17T00:38:36Z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C2B36AAACD2B40F9AB369A05ACE064C1</vt:lpwstr>
  </property>
</Properties>
</file>